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84" w:rsidRPr="005C08D9" w:rsidRDefault="00FC2B84" w:rsidP="00FC2B84">
      <w:pPr>
        <w:shd w:val="clear" w:color="auto" w:fill="FFFFFF"/>
        <w:spacing w:after="125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0"/>
          <w:szCs w:val="30"/>
          <w:lang w:bidi="hi-IN"/>
        </w:rPr>
      </w:pPr>
      <w:r w:rsidRPr="005C08D9">
        <w:rPr>
          <w:rFonts w:ascii="Georgia" w:eastAsia="Times New Roman" w:hAnsi="Georgia" w:cs="Times New Roman"/>
          <w:b/>
          <w:bCs/>
          <w:kern w:val="36"/>
          <w:sz w:val="30"/>
          <w:szCs w:val="30"/>
          <w:lang w:bidi="hi-IN"/>
        </w:rPr>
        <w:t xml:space="preserve">Focus is on farm </w:t>
      </w:r>
      <w:proofErr w:type="spellStart"/>
      <w:r w:rsidRPr="005C08D9">
        <w:rPr>
          <w:rFonts w:ascii="Georgia" w:eastAsia="Times New Roman" w:hAnsi="Georgia" w:cs="Times New Roman"/>
          <w:b/>
          <w:bCs/>
          <w:kern w:val="36"/>
          <w:sz w:val="30"/>
          <w:szCs w:val="30"/>
          <w:lang w:bidi="hi-IN"/>
        </w:rPr>
        <w:t>mechanisation</w:t>
      </w:r>
      <w:proofErr w:type="spellEnd"/>
      <w:r w:rsidRPr="005C08D9">
        <w:rPr>
          <w:rFonts w:ascii="Georgia" w:eastAsia="Times New Roman" w:hAnsi="Georgia" w:cs="Times New Roman"/>
          <w:b/>
          <w:bCs/>
          <w:kern w:val="36"/>
          <w:sz w:val="30"/>
          <w:szCs w:val="30"/>
          <w:lang w:bidi="hi-IN"/>
        </w:rPr>
        <w:t xml:space="preserve">: </w:t>
      </w:r>
      <w:proofErr w:type="spellStart"/>
      <w:r w:rsidRPr="005C08D9">
        <w:rPr>
          <w:rFonts w:ascii="Georgia" w:eastAsia="Times New Roman" w:hAnsi="Georgia" w:cs="Times New Roman"/>
          <w:b/>
          <w:bCs/>
          <w:kern w:val="36"/>
          <w:sz w:val="30"/>
          <w:szCs w:val="30"/>
          <w:lang w:bidi="hi-IN"/>
        </w:rPr>
        <w:t>Saxena</w:t>
      </w:r>
      <w:proofErr w:type="spellEnd"/>
    </w:p>
    <w:p w:rsidR="00FC2B84" w:rsidRPr="005C08D9" w:rsidRDefault="00FC2B84" w:rsidP="00FC2B84">
      <w:pPr>
        <w:spacing w:after="0" w:line="240" w:lineRule="auto"/>
        <w:rPr>
          <w:rFonts w:ascii="Georgia" w:eastAsia="Times New Roman" w:hAnsi="Georgia" w:cs="Times New Roman"/>
          <w:caps/>
          <w:sz w:val="23"/>
          <w:lang w:bidi="hi-IN"/>
        </w:rPr>
      </w:pPr>
      <w:r w:rsidRPr="005C08D9">
        <w:rPr>
          <w:rFonts w:ascii="Georgia" w:eastAsia="Times New Roman" w:hAnsi="Georgia" w:cs="Times New Roman"/>
          <w:caps/>
          <w:sz w:val="23"/>
          <w:lang w:bidi="hi-IN"/>
        </w:rPr>
        <w:t>STAFF REPORTER</w:t>
      </w:r>
    </w:p>
    <w:p w:rsidR="00FC2B84" w:rsidRPr="005C08D9" w:rsidRDefault="00FC2B84" w:rsidP="00FC2B84">
      <w:pPr>
        <w:spacing w:after="0" w:line="240" w:lineRule="auto"/>
        <w:rPr>
          <w:rFonts w:ascii="Georgia" w:eastAsia="Times New Roman" w:hAnsi="Georgia" w:cs="Times New Roman"/>
          <w:caps/>
          <w:sz w:val="23"/>
          <w:lang w:bidi="hi-IN"/>
        </w:rPr>
      </w:pPr>
    </w:p>
    <w:p w:rsidR="00FC2B84" w:rsidRPr="005C08D9" w:rsidRDefault="00FC2B84" w:rsidP="00FC2B84">
      <w:pPr>
        <w:spacing w:after="0" w:line="240" w:lineRule="auto"/>
        <w:rPr>
          <w:rFonts w:ascii="Georgia" w:eastAsia="Times New Roman" w:hAnsi="Georgia" w:cs="Times New Roman"/>
          <w:caps/>
          <w:sz w:val="15"/>
          <w:szCs w:val="15"/>
          <w:lang w:bidi="hi-IN"/>
        </w:rPr>
      </w:pPr>
    </w:p>
    <w:p w:rsidR="00FC2B84" w:rsidRPr="005C08D9" w:rsidRDefault="00FC2B84" w:rsidP="00FC2B84">
      <w:pPr>
        <w:shd w:val="clear" w:color="auto" w:fill="EFF0F8"/>
        <w:spacing w:after="0" w:line="225" w:lineRule="atLeast"/>
        <w:jc w:val="center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noProof/>
          <w:sz w:val="17"/>
          <w:szCs w:val="17"/>
          <w:lang w:bidi="hi-IN"/>
        </w:rPr>
        <w:drawing>
          <wp:inline distT="0" distB="0" distL="0" distR="0">
            <wp:extent cx="6059170" cy="4047490"/>
            <wp:effectExtent l="19050" t="0" r="0" b="0"/>
            <wp:docPr id="1" name="Picture 1" descr="Agriculture Minister S. Damodaran at a stall of ‘Agri Intex 2013’ in the city on Thursday. Photo: M. Perias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 Minister S. Damodaran at a stall of ‘Agri Intex 2013’ in the city on Thursday. Photo: M. Periasa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84" w:rsidRPr="005C08D9" w:rsidRDefault="00FC2B84" w:rsidP="00FC2B84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</w:pPr>
      <w:proofErr w:type="gramStart"/>
      <w:r w:rsidRPr="005C08D9">
        <w:rPr>
          <w:rFonts w:ascii="Helvetica" w:eastAsia="Times New Roman" w:hAnsi="Helvetica" w:cs="Helvetica"/>
          <w:i/>
          <w:iCs/>
          <w:sz w:val="11"/>
          <w:lang w:bidi="hi-IN"/>
        </w:rPr>
        <w:t xml:space="preserve">The </w:t>
      </w:r>
      <w:proofErr w:type="spellStart"/>
      <w:r w:rsidRPr="005C08D9">
        <w:rPr>
          <w:rFonts w:ascii="Helvetica" w:eastAsia="Times New Roman" w:hAnsi="Helvetica" w:cs="Helvetica"/>
          <w:i/>
          <w:iCs/>
          <w:sz w:val="11"/>
          <w:lang w:bidi="hi-IN"/>
        </w:rPr>
        <w:t>Hindu</w:t>
      </w:r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>Agriculture</w:t>
      </w:r>
      <w:proofErr w:type="spellEnd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 xml:space="preserve"> Minister S. </w:t>
      </w:r>
      <w:proofErr w:type="spellStart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>Damodaran</w:t>
      </w:r>
      <w:proofErr w:type="spellEnd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 xml:space="preserve"> at a stall of ‘</w:t>
      </w:r>
      <w:proofErr w:type="spellStart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>Agri</w:t>
      </w:r>
      <w:proofErr w:type="spellEnd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 xml:space="preserve"> </w:t>
      </w:r>
      <w:proofErr w:type="spellStart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>Intex</w:t>
      </w:r>
      <w:proofErr w:type="spellEnd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 xml:space="preserve"> 2013’ in the city on Thursday.</w:t>
      </w:r>
      <w:proofErr w:type="gramEnd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 xml:space="preserve"> Photo: M. </w:t>
      </w:r>
      <w:proofErr w:type="spellStart"/>
      <w:r w:rsidRPr="005C08D9"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  <w:t>Periasamy</w:t>
      </w:r>
      <w:proofErr w:type="spellEnd"/>
    </w:p>
    <w:p w:rsidR="00FC2B84" w:rsidRPr="005C08D9" w:rsidRDefault="00FC2B84" w:rsidP="00FC2B84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</w:pPr>
    </w:p>
    <w:p w:rsidR="00FC2B84" w:rsidRPr="005C08D9" w:rsidRDefault="00FC2B84" w:rsidP="00FC2B84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</w:pPr>
    </w:p>
    <w:p w:rsidR="00FC2B84" w:rsidRPr="005C08D9" w:rsidRDefault="00FC2B84" w:rsidP="00FC2B84">
      <w:pPr>
        <w:shd w:val="clear" w:color="auto" w:fill="FFFFFF"/>
        <w:spacing w:after="0" w:line="150" w:lineRule="atLeast"/>
        <w:rPr>
          <w:rFonts w:ascii="Helvetica" w:eastAsia="Times New Roman" w:hAnsi="Helvetica" w:cs="Helvetica"/>
          <w:i/>
          <w:iCs/>
          <w:sz w:val="15"/>
          <w:szCs w:val="15"/>
          <w:lang w:bidi="hi-IN"/>
        </w:rPr>
      </w:pPr>
    </w:p>
    <w:p w:rsidR="00FC2B84" w:rsidRPr="005C08D9" w:rsidRDefault="00FC2B84" w:rsidP="00FC2B84">
      <w:pPr>
        <w:shd w:val="clear" w:color="auto" w:fill="FFFFFF"/>
        <w:spacing w:after="125" w:line="240" w:lineRule="auto"/>
        <w:outlineLvl w:val="1"/>
        <w:rPr>
          <w:rFonts w:ascii="Georgia" w:eastAsia="Times New Roman" w:hAnsi="Georgia" w:cs="Times New Roman"/>
          <w:i/>
          <w:iCs/>
          <w:sz w:val="20"/>
          <w:szCs w:val="20"/>
          <w:lang w:bidi="hi-IN"/>
        </w:rPr>
      </w:pPr>
      <w:r w:rsidRPr="005C08D9">
        <w:rPr>
          <w:rFonts w:ascii="Georgia" w:eastAsia="Times New Roman" w:hAnsi="Georgia" w:cs="Times New Roman"/>
          <w:i/>
          <w:iCs/>
          <w:sz w:val="20"/>
          <w:szCs w:val="20"/>
          <w:lang w:bidi="hi-IN"/>
        </w:rPr>
        <w:t xml:space="preserve"> ‘Coimbatore should come up with more equipment suited for farmers’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Agriculture Production Commissioner and Principal Secretary, State Department of Agriculture,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Sandeep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Saxena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stressed the need for developing farm equipment for the Indian farmer with small land holdings, here on Thursday.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Speaking at the inauguration of the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Agri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Intex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2013, an agricultural exhibition,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organised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by the Coimbatore District Small Industries Association (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Codissia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) in association with the Tamil Nadu Agricultural University (TNAU) at the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Codissia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Trade Fair Complex, he said that entrepreneurs in Coimbatore were capable of making such machinery.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“Shortage of agricultural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labour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coupled with the limitation of small and fragmented land holdings is making agriculture a difficult proposition today. It is the duty of every citizen to make the farming community sustainable, if not rich,” Mr.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Saxena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said.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The State Government would soon come out with a policy to address the issues of the farmers, said the Agriculture Production Commissioner.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Minister for Agriculture S.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Damodaran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stressed the importance of use of farm implements in agriculture in the light of shortage of agricultural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labour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lastRenderedPageBreak/>
        <w:t xml:space="preserve">“Studies show that though there are 82 million farm families in India, only 36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lakh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tractors are in use. There is a felt need for farm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mechanisation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,” the Minister added.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Transfer of technologies and innovations from lab to land was not happening for want of small modifications, corrections and suitability, Mr.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Damodaran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said.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Director of Agriculture M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Rajendran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said that the State Government had for the first time initiated measures to test the soil, understand the fertility and advise farmers appropriately.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“</w:t>
      </w:r>
      <w:proofErr w:type="gram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Junior</w:t>
      </w:r>
      <w:proofErr w:type="gram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 researchers are working on this on a war-footing and soil-health cards are being issued to the farmers,” he said.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 xml:space="preserve">K. </w:t>
      </w:r>
      <w:proofErr w:type="spellStart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Ramasamy</w:t>
      </w:r>
      <w:proofErr w:type="spellEnd"/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, Vice-Chancellor of TNAU, stressed the need for strengthening production of small millets. He sought the State Government’s support for fixing the Minimum Support Price for small millets.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Nearly 19 departments of the university had put up stalls at the exhibition to give information on the latest know-how on agriculture.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The exhibition has 225 participants who have put up nearly 400 stalls that have a wide range of farm implements and tractors. A demonstration plot on integrated farming is also on display.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It has two concurrent events — one on food processing and the other on animal husbandry. Companies from the U.S., Japan and Israel have put up four stalls.</w:t>
      </w:r>
    </w:p>
    <w:p w:rsidR="00FC2B84" w:rsidRPr="005C08D9" w:rsidRDefault="00FC2B84" w:rsidP="00FC2B84">
      <w:pPr>
        <w:shd w:val="clear" w:color="auto" w:fill="FFFFFF"/>
        <w:spacing w:after="250" w:line="225" w:lineRule="atLeast"/>
        <w:jc w:val="both"/>
        <w:rPr>
          <w:rFonts w:ascii="Georgia" w:eastAsia="Times New Roman" w:hAnsi="Georgia" w:cs="Times New Roman"/>
          <w:sz w:val="17"/>
          <w:szCs w:val="17"/>
          <w:lang w:bidi="hi-IN"/>
        </w:rPr>
      </w:pPr>
      <w:r w:rsidRPr="005C08D9">
        <w:rPr>
          <w:rFonts w:ascii="Georgia" w:eastAsia="Times New Roman" w:hAnsi="Georgia" w:cs="Times New Roman"/>
          <w:sz w:val="17"/>
          <w:szCs w:val="17"/>
          <w:lang w:bidi="hi-IN"/>
        </w:rPr>
        <w:t>The exhibition will be open till July 14 from 9.30am to 6pm.</w:t>
      </w:r>
    </w:p>
    <w:p w:rsidR="00513DC3" w:rsidRPr="005C08D9" w:rsidRDefault="00513DC3"/>
    <w:sectPr w:rsidR="00513DC3" w:rsidRPr="005C08D9" w:rsidSect="0051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2B84"/>
    <w:rsid w:val="00513DC3"/>
    <w:rsid w:val="005C08D9"/>
    <w:rsid w:val="00693C27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C3"/>
  </w:style>
  <w:style w:type="paragraph" w:styleId="Heading1">
    <w:name w:val="heading 1"/>
    <w:basedOn w:val="Normal"/>
    <w:link w:val="Heading1Char"/>
    <w:uiPriority w:val="9"/>
    <w:qFormat/>
    <w:rsid w:val="00FC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C2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FC2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B84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C2B8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FC2B84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FC2B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B84"/>
  </w:style>
  <w:style w:type="character" w:customStyle="1" w:styleId="adtextsmall">
    <w:name w:val="ad_text_small"/>
    <w:basedOn w:val="DefaultParagraphFont"/>
    <w:rsid w:val="00FC2B84"/>
  </w:style>
  <w:style w:type="character" w:customStyle="1" w:styleId="author">
    <w:name w:val="author"/>
    <w:basedOn w:val="DefaultParagraphFont"/>
    <w:rsid w:val="00FC2B84"/>
  </w:style>
  <w:style w:type="character" w:customStyle="1" w:styleId="photo-source">
    <w:name w:val="photo-source"/>
    <w:basedOn w:val="DefaultParagraphFont"/>
    <w:rsid w:val="00FC2B84"/>
  </w:style>
  <w:style w:type="paragraph" w:customStyle="1" w:styleId="body">
    <w:name w:val="body"/>
    <w:basedOn w:val="Normal"/>
    <w:rsid w:val="00F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561">
          <w:marLeft w:val="0"/>
          <w:marRight w:val="0"/>
          <w:marTop w:val="13"/>
          <w:marBottom w:val="188"/>
          <w:divBdr>
            <w:top w:val="single" w:sz="4" w:space="1" w:color="F3F3F3"/>
            <w:left w:val="single" w:sz="4" w:space="3" w:color="F3F3F3"/>
            <w:bottom w:val="single" w:sz="4" w:space="1" w:color="F3F3F3"/>
            <w:right w:val="single" w:sz="4" w:space="3" w:color="F3F3F3"/>
          </w:divBdr>
          <w:divsChild>
            <w:div w:id="86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570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249579491">
          <w:marLeft w:val="0"/>
          <w:marRight w:val="0"/>
          <w:marTop w:val="0"/>
          <w:marBottom w:val="63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26">
                  <w:marLeft w:val="0"/>
                  <w:marRight w:val="125"/>
                  <w:marTop w:val="63"/>
                  <w:marBottom w:val="75"/>
                  <w:divBdr>
                    <w:top w:val="none" w:sz="0" w:space="9" w:color="auto"/>
                    <w:left w:val="none" w:sz="0" w:space="0" w:color="auto"/>
                    <w:bottom w:val="none" w:sz="0" w:space="0" w:color="auto"/>
                    <w:right w:val="single" w:sz="4" w:space="0" w:color="DEDEDE"/>
                  </w:divBdr>
                  <w:divsChild>
                    <w:div w:id="1459493947">
                      <w:marLeft w:val="0"/>
                      <w:marRight w:val="63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768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2013-10-03T06:04:00Z</dcterms:created>
  <dcterms:modified xsi:type="dcterms:W3CDTF">2013-10-31T06:40:00Z</dcterms:modified>
</cp:coreProperties>
</file>